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28CC" w14:textId="19BB373E" w:rsidR="00EC1B5E" w:rsidRDefault="00EC1B5E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 (W1)" w:hAnsi="Arial (W1)"/>
          <w:sz w:val="16"/>
        </w:rPr>
      </w:pPr>
      <w:r>
        <w:rPr>
          <w:rFonts w:ascii="Arial (W1)" w:hAnsi="Arial (W1)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BF1272" wp14:editId="3E431480">
                <wp:simplePos x="0" y="0"/>
                <wp:positionH relativeFrom="column">
                  <wp:posOffset>-972820</wp:posOffset>
                </wp:positionH>
                <wp:positionV relativeFrom="paragraph">
                  <wp:posOffset>-90805</wp:posOffset>
                </wp:positionV>
                <wp:extent cx="2167255" cy="82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7255" cy="82550"/>
                        </a:xfrm>
                        <a:prstGeom prst="rect">
                          <a:avLst/>
                        </a:prstGeom>
                        <a:solidFill>
                          <a:srgbClr val="093A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B37FC" w14:textId="77777777" w:rsidR="00EC1B5E" w:rsidRDefault="00EC1B5E" w:rsidP="00EC1B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F12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6.6pt;margin-top:-7.15pt;width:170.65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cvh5gEAALIDAAAOAAAAZHJzL2Uyb0RvYy54bWysU9tu2zAMfR+wfxD0vjj2kjY14hRdiw4D&#13;&#10;ugvQ9QNkWY6FyaJGKbGzrx8lp2m2vg17EUiRPOI5pNbXY2/YXqHXYCuez+acKSuh0XZb8afv9+9W&#13;&#10;nPkgbCMMWFXxg/L8evP2zXpwpSqgA9MoZARifTm4inchuDLLvOxUL/wMnLIUbAF7EcjFbdagGAi9&#13;&#10;N1kxn19kA2DjEKTynm7vpiDfJPy2VTJ8bVuvAjMVp95COjGddTyzzVqUWxSu0/LYhviHLnqhLT16&#13;&#10;groTQbAd6ldQvZYIHtowk9Bn0LZaqsSB2OTzv9g8dsKpxIXE8e4kk/9/sPLL/tF9QxbGDzDSABMJ&#13;&#10;7x5A/vCkTTY4Xx5zoqa+9DG7Hj5DQ9MUuwCpYmyxj/SJECMYUvpwUleNgUm6LPKLy2K55ExSbEVW&#13;&#10;Uj8T5XOxQx8+KuhZNCqONLwELvYPPsRmRPmcEt/yYHRzr41JDm7rW4NsL+Kgr97frPI4Wyr5I83Y&#13;&#10;mGwhlk3heJNYRmITxTDWIwUj2xqaA/FFmBaHFp2MDvAXZwMtTcX9z51AxZn5ZGkqV/liEbcsOYvl&#13;&#10;ZUEOnkfq84iwkqAqHjibzNswbebOod529NI0Dgs3pHOrkwYvXR37psVIPI9LHDfv3E9ZL19t8xsA&#13;&#10;AP//AwBQSwMEFAAGAAgAAAAhAH7Pd97fAAAAEAEAAA8AAABkcnMvZG93bnJldi54bWxMTztvwjAQ&#13;&#10;3iv1P1hXiQ2cEIpCiIOqVqhLF6DdTXxNIuxzFBti/j3O1C6ne3z3PcpdMJrdcHCdJQHpIgGGVFvV&#13;&#10;USPg+7Sf58Ccl6SktoQC7uhgVz0/lbJQdqQD3o6+YZGEXCEFtN73BeeubtFIt7A9Urz92sFIH8eh&#13;&#10;4WqQYyQ3mi+TZM2N7CgqtLLH9xbry/FqBHydfrxZj92qIdTBXPLDZvMZhJi9hI9tLG9bYB6D//uA&#13;&#10;KUP0D1U0drZXUo5pAfP0NVtG7NStMmATJM9TYOdpkwGvSv4/SPUAAAD//wMAUEsBAi0AFAAGAAgA&#13;&#10;AAAhALaDOJL+AAAA4QEAABMAAAAAAAAAAAAAAAAAAAAAAFtDb250ZW50X1R5cGVzXS54bWxQSwEC&#13;&#10;LQAUAAYACAAAACEAOP0h/9YAAACUAQAACwAAAAAAAAAAAAAAAAAvAQAAX3JlbHMvLnJlbHNQSwEC&#13;&#10;LQAUAAYACAAAACEA87XL4eYBAACyAwAADgAAAAAAAAAAAAAAAAAuAgAAZHJzL2Uyb0RvYy54bWxQ&#13;&#10;SwECLQAUAAYACAAAACEAfs933t8AAAAQAQAADwAAAAAAAAAAAAAAAABABAAAZHJzL2Rvd25yZXYu&#13;&#10;eG1sUEsFBgAAAAAEAAQA8wAAAEwFAAAAAA==&#13;&#10;" o:allowincell="f" fillcolor="#093a81" stroked="f">
                <v:path arrowok="t"/>
                <v:textbox>
                  <w:txbxContent>
                    <w:p w14:paraId="615B37FC" w14:textId="77777777" w:rsidR="00EC1B5E" w:rsidRDefault="00EC1B5E" w:rsidP="00EC1B5E"/>
                  </w:txbxContent>
                </v:textbox>
              </v:shape>
            </w:pict>
          </mc:Fallback>
        </mc:AlternateContent>
      </w:r>
      <w:r>
        <w:rPr>
          <w:rFonts w:ascii="Arial (W1)" w:hAnsi="Arial (W1)"/>
          <w:sz w:val="16"/>
        </w:rPr>
        <w:t>South Dakota Rural Electric Association, Inc.</w:t>
      </w:r>
      <w:r w:rsidRPr="00EC1B5E">
        <w:rPr>
          <w:rFonts w:ascii="Arial (W1)" w:hAnsi="Arial (W1)"/>
          <w:noProof/>
          <w:sz w:val="16"/>
        </w:rPr>
        <w:t xml:space="preserve"> </w:t>
      </w:r>
    </w:p>
    <w:p w14:paraId="5A6CE15D" w14:textId="4DC9ED6A" w:rsidR="00EC1B5E" w:rsidRDefault="00EC1B5E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 (W1)" w:hAnsi="Arial (W1)"/>
          <w:sz w:val="16"/>
        </w:rPr>
      </w:pPr>
      <w:r>
        <w:rPr>
          <w:rFonts w:ascii="Arial (W1)" w:hAnsi="Arial (W1)"/>
          <w:sz w:val="16"/>
        </w:rPr>
        <w:t>222 West Pleasant Drive</w:t>
      </w:r>
    </w:p>
    <w:p w14:paraId="1E0EA306" w14:textId="403BFDE8" w:rsidR="00EC1B5E" w:rsidRDefault="00EC1B5E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 (W1)" w:hAnsi="Arial (W1)"/>
          <w:sz w:val="16"/>
        </w:rPr>
      </w:pPr>
      <w:r>
        <w:rPr>
          <w:rFonts w:ascii="Arial (W1)" w:hAnsi="Arial (W1)"/>
          <w:sz w:val="16"/>
        </w:rPr>
        <w:t>P.O. Box 1138</w:t>
      </w:r>
    </w:p>
    <w:p w14:paraId="556B1304" w14:textId="77777777" w:rsidR="00EC1B5E" w:rsidRDefault="00EC1B5E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 (W1)" w:hAnsi="Arial (W1)"/>
          <w:sz w:val="16"/>
        </w:rPr>
      </w:pPr>
      <w:r>
        <w:rPr>
          <w:rFonts w:ascii="Arial (W1)" w:hAnsi="Arial (W1)"/>
          <w:sz w:val="16"/>
        </w:rPr>
        <w:t>Pierre, South Dakota 57501-1138</w:t>
      </w:r>
    </w:p>
    <w:p w14:paraId="7C3F250F" w14:textId="0830DBC0" w:rsidR="00EC1B5E" w:rsidRDefault="00EC1B5E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 (W1)" w:hAnsi="Arial (W1)"/>
          <w:sz w:val="16"/>
        </w:rPr>
      </w:pPr>
      <w:r>
        <w:rPr>
          <w:rFonts w:ascii="Arial (W1)" w:hAnsi="Arial (W1)"/>
          <w:sz w:val="16"/>
        </w:rPr>
        <w:t>Phone: 605-224-8823</w:t>
      </w:r>
    </w:p>
    <w:p w14:paraId="2BD4048B" w14:textId="1285A4D4" w:rsidR="00EC1B5E" w:rsidRDefault="00E923D9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" w:hAnsi="Arial"/>
          <w:sz w:val="16"/>
        </w:rPr>
      </w:pPr>
      <w:hyperlink r:id="rId4" w:history="1">
        <w:r w:rsidR="00EC1B5E" w:rsidRPr="002F4AEA">
          <w:rPr>
            <w:rStyle w:val="Hyperlink"/>
            <w:rFonts w:ascii="Arial" w:hAnsi="Arial"/>
            <w:sz w:val="16"/>
          </w:rPr>
          <w:t>www.sdrea.coop</w:t>
        </w:r>
      </w:hyperlink>
    </w:p>
    <w:p w14:paraId="2C110C6B" w14:textId="25162F94" w:rsidR="00580F03" w:rsidRDefault="00580F03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" w:hAnsi="Arial"/>
          <w:sz w:val="16"/>
        </w:rPr>
      </w:pPr>
    </w:p>
    <w:p w14:paraId="5F2BF7E9" w14:textId="34D299DC" w:rsidR="00580F03" w:rsidRDefault="00580F03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" w:hAnsi="Arial"/>
          <w:sz w:val="16"/>
        </w:rPr>
      </w:pPr>
    </w:p>
    <w:p w14:paraId="0E655C33" w14:textId="618ECABF" w:rsidR="00580F03" w:rsidRDefault="00580F03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" w:hAnsi="Arial"/>
          <w:sz w:val="16"/>
        </w:rPr>
      </w:pPr>
    </w:p>
    <w:p w14:paraId="3E04E065" w14:textId="74AA1081" w:rsidR="00580F03" w:rsidRDefault="00580F03" w:rsidP="00EC1B5E">
      <w:pPr>
        <w:pStyle w:val="Header"/>
        <w:tabs>
          <w:tab w:val="clear" w:pos="4320"/>
          <w:tab w:val="left" w:pos="7560"/>
        </w:tabs>
        <w:spacing w:before="40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inline distT="0" distB="0" distL="0" distR="0" wp14:anchorId="3B481149" wp14:editId="56CBF110">
            <wp:extent cx="1549400" cy="10329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844" cy="10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8202" w14:textId="77777777" w:rsidR="00EC1B5E" w:rsidRDefault="00EC1B5E"/>
    <w:p w14:paraId="32DEF60F" w14:textId="579D1069" w:rsidR="00580F03" w:rsidRDefault="00580F03">
      <w:pPr>
        <w:sectPr w:rsidR="00580F03" w:rsidSect="00EC1B5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0CF4F6" w14:textId="1515DD51" w:rsidR="00106C98" w:rsidRPr="00580F03" w:rsidRDefault="00106C98">
      <w:pPr>
        <w:rPr>
          <w:rFonts w:ascii="Times" w:hAnsi="Times"/>
        </w:rPr>
      </w:pPr>
      <w:r w:rsidRPr="00580F03">
        <w:rPr>
          <w:rFonts w:ascii="Times" w:hAnsi="Times"/>
        </w:rPr>
        <w:t>For Immediate Release</w:t>
      </w:r>
    </w:p>
    <w:p w14:paraId="6AD07C0F" w14:textId="3510FED5" w:rsidR="00106C98" w:rsidRPr="00580F03" w:rsidRDefault="00106C98">
      <w:pPr>
        <w:rPr>
          <w:rFonts w:ascii="Times" w:hAnsi="Times"/>
        </w:rPr>
      </w:pPr>
      <w:r w:rsidRPr="00580F03">
        <w:rPr>
          <w:rFonts w:ascii="Times" w:hAnsi="Times"/>
        </w:rPr>
        <w:t xml:space="preserve"> </w:t>
      </w:r>
    </w:p>
    <w:p w14:paraId="58CD5E79" w14:textId="5A9918FD" w:rsidR="00580F03" w:rsidRDefault="00106C98">
      <w:pPr>
        <w:rPr>
          <w:rFonts w:ascii="Times" w:hAnsi="Times"/>
        </w:rPr>
      </w:pPr>
      <w:r w:rsidRPr="00580F03">
        <w:rPr>
          <w:rFonts w:ascii="Times" w:hAnsi="Times"/>
        </w:rPr>
        <w:t xml:space="preserve">Contact: </w:t>
      </w:r>
      <w:r w:rsidR="00580F03" w:rsidRPr="00580F03">
        <w:rPr>
          <w:rFonts w:ascii="Times" w:hAnsi="Times"/>
        </w:rPr>
        <w:t>Billy Gibson</w:t>
      </w:r>
      <w:r w:rsidRPr="00580F03">
        <w:rPr>
          <w:rFonts w:ascii="Times" w:hAnsi="Times"/>
        </w:rPr>
        <w:t xml:space="preserve">, </w:t>
      </w:r>
      <w:r w:rsidR="00580F03" w:rsidRPr="00580F03">
        <w:rPr>
          <w:rFonts w:ascii="Times" w:hAnsi="Times"/>
        </w:rPr>
        <w:t>Director of Communications</w:t>
      </w:r>
      <w:r w:rsidRPr="00580F03">
        <w:rPr>
          <w:rFonts w:ascii="Times" w:hAnsi="Times"/>
        </w:rPr>
        <w:t>, SDREA</w:t>
      </w:r>
    </w:p>
    <w:p w14:paraId="4D579F80" w14:textId="44923360" w:rsidR="00571C75" w:rsidRDefault="00E923D9">
      <w:pPr>
        <w:rPr>
          <w:rFonts w:ascii="Times" w:hAnsi="Times"/>
        </w:rPr>
      </w:pPr>
      <w:hyperlink r:id="rId6" w:history="1">
        <w:r w:rsidR="00571C75" w:rsidRPr="008E4163">
          <w:rPr>
            <w:rStyle w:val="Hyperlink"/>
            <w:rFonts w:ascii="Times" w:hAnsi="Times"/>
          </w:rPr>
          <w:t>billy.gibson@sdrea.coop</w:t>
        </w:r>
      </w:hyperlink>
    </w:p>
    <w:p w14:paraId="3E608E42" w14:textId="611A69BF" w:rsidR="00571C75" w:rsidRDefault="00571C75">
      <w:pPr>
        <w:rPr>
          <w:rFonts w:ascii="Times" w:hAnsi="Times"/>
        </w:rPr>
      </w:pPr>
      <w:r>
        <w:rPr>
          <w:rFonts w:ascii="Times" w:hAnsi="Times"/>
        </w:rPr>
        <w:t>225.405.4910</w:t>
      </w:r>
    </w:p>
    <w:p w14:paraId="1064F0F0" w14:textId="77777777" w:rsidR="00571C75" w:rsidRPr="00580F03" w:rsidRDefault="00571C75">
      <w:pPr>
        <w:rPr>
          <w:rFonts w:ascii="Times" w:hAnsi="Times"/>
        </w:rPr>
      </w:pPr>
    </w:p>
    <w:p w14:paraId="6C5BFDC1" w14:textId="45B94376" w:rsidR="00977952" w:rsidRDefault="00106C98">
      <w:pPr>
        <w:rPr>
          <w:rFonts w:ascii="Times" w:hAnsi="Times"/>
        </w:rPr>
      </w:pPr>
      <w:r w:rsidRPr="00580F03">
        <w:rPr>
          <w:rFonts w:ascii="Times" w:hAnsi="Times"/>
        </w:rPr>
        <w:t xml:space="preserve">PIERRE – </w:t>
      </w:r>
      <w:r w:rsidR="00977952">
        <w:rPr>
          <w:rFonts w:ascii="Times" w:hAnsi="Times"/>
        </w:rPr>
        <w:t xml:space="preserve">Several South Dakota electric cooperatives answered the call for assistance to restore power after </w:t>
      </w:r>
      <w:r w:rsidR="00E433A2">
        <w:rPr>
          <w:rFonts w:ascii="Times" w:hAnsi="Times"/>
        </w:rPr>
        <w:t>a pair of</w:t>
      </w:r>
      <w:r w:rsidR="00977952">
        <w:rPr>
          <w:rFonts w:ascii="Times" w:hAnsi="Times"/>
        </w:rPr>
        <w:t xml:space="preserve"> late winter storm</w:t>
      </w:r>
      <w:r w:rsidR="00E433A2">
        <w:rPr>
          <w:rFonts w:ascii="Times" w:hAnsi="Times"/>
        </w:rPr>
        <w:t>s</w:t>
      </w:r>
      <w:r w:rsidR="00977952">
        <w:rPr>
          <w:rFonts w:ascii="Times" w:hAnsi="Times"/>
        </w:rPr>
        <w:t xml:space="preserve"> dumped up to </w:t>
      </w:r>
      <w:r w:rsidR="00A8699D">
        <w:rPr>
          <w:rFonts w:ascii="Times" w:hAnsi="Times"/>
        </w:rPr>
        <w:t>five</w:t>
      </w:r>
      <w:r w:rsidR="00977952">
        <w:rPr>
          <w:rFonts w:ascii="Times" w:hAnsi="Times"/>
        </w:rPr>
        <w:t xml:space="preserve"> feet of snow in western and north central North Dakota</w:t>
      </w:r>
      <w:r w:rsidR="009C279F">
        <w:rPr>
          <w:rFonts w:ascii="Times" w:hAnsi="Times"/>
        </w:rPr>
        <w:t xml:space="preserve"> last week</w:t>
      </w:r>
      <w:r w:rsidR="00977952">
        <w:rPr>
          <w:rFonts w:ascii="Times" w:hAnsi="Times"/>
        </w:rPr>
        <w:t>.</w:t>
      </w:r>
    </w:p>
    <w:p w14:paraId="457F5000" w14:textId="402CF6F4" w:rsidR="00E433A2" w:rsidRDefault="00E433A2">
      <w:pPr>
        <w:rPr>
          <w:rFonts w:ascii="Times" w:hAnsi="Times"/>
        </w:rPr>
      </w:pPr>
    </w:p>
    <w:p w14:paraId="180AB826" w14:textId="2865BAB4" w:rsidR="00E433A2" w:rsidRDefault="00E433A2">
      <w:pPr>
        <w:rPr>
          <w:rFonts w:ascii="Times" w:hAnsi="Times"/>
        </w:rPr>
      </w:pPr>
      <w:r>
        <w:rPr>
          <w:rFonts w:ascii="Times" w:hAnsi="Times"/>
        </w:rPr>
        <w:t>A team of 2</w:t>
      </w:r>
      <w:r w:rsidR="00F870FE">
        <w:rPr>
          <w:rFonts w:ascii="Times" w:hAnsi="Times"/>
        </w:rPr>
        <w:t>6</w:t>
      </w:r>
      <w:r>
        <w:rPr>
          <w:rFonts w:ascii="Times" w:hAnsi="Times"/>
        </w:rPr>
        <w:t xml:space="preserve"> linemen and their equipment were dispatched </w:t>
      </w:r>
      <w:r w:rsidR="00292C19">
        <w:rPr>
          <w:rFonts w:ascii="Times" w:hAnsi="Times"/>
        </w:rPr>
        <w:t xml:space="preserve">Monday morning </w:t>
      </w:r>
      <w:r>
        <w:rPr>
          <w:rFonts w:ascii="Times" w:hAnsi="Times"/>
        </w:rPr>
        <w:t>from West River Electric, Grand Electric, Northern Electric, Lacreek Electric, Butte Electric and West Central</w:t>
      </w:r>
      <w:r w:rsidR="009C279F">
        <w:rPr>
          <w:rFonts w:ascii="Times" w:hAnsi="Times"/>
        </w:rPr>
        <w:t xml:space="preserve"> Electric</w:t>
      </w:r>
      <w:r>
        <w:rPr>
          <w:rFonts w:ascii="Times" w:hAnsi="Times"/>
        </w:rPr>
        <w:t>.</w:t>
      </w:r>
      <w:r w:rsidR="009C279F">
        <w:rPr>
          <w:rFonts w:ascii="Times" w:hAnsi="Times"/>
        </w:rPr>
        <w:t xml:space="preserve"> The linemen were assigned to help </w:t>
      </w:r>
      <w:r w:rsidR="00A8699D">
        <w:rPr>
          <w:rFonts w:ascii="Times" w:hAnsi="Times"/>
        </w:rPr>
        <w:t xml:space="preserve">repair the infrastructure of </w:t>
      </w:r>
      <w:r w:rsidR="009C279F">
        <w:rPr>
          <w:rFonts w:ascii="Times" w:hAnsi="Times"/>
        </w:rPr>
        <w:t xml:space="preserve">Burke Divide </w:t>
      </w:r>
      <w:r w:rsidR="00A8699D">
        <w:rPr>
          <w:rFonts w:ascii="Times" w:hAnsi="Times"/>
        </w:rPr>
        <w:t xml:space="preserve">Electric </w:t>
      </w:r>
      <w:r w:rsidR="009C279F">
        <w:rPr>
          <w:rFonts w:ascii="Times" w:hAnsi="Times"/>
        </w:rPr>
        <w:t>Cooperative, headquartered in Columbus, ND.</w:t>
      </w:r>
    </w:p>
    <w:p w14:paraId="5CACE435" w14:textId="6FBBB02D" w:rsidR="00A8699D" w:rsidRDefault="00A8699D">
      <w:pPr>
        <w:rPr>
          <w:rFonts w:ascii="Times" w:hAnsi="Times"/>
        </w:rPr>
      </w:pPr>
    </w:p>
    <w:p w14:paraId="0E628FE8" w14:textId="41C174E4" w:rsidR="00A8699D" w:rsidRDefault="00A8699D">
      <w:pPr>
        <w:rPr>
          <w:rFonts w:ascii="Times" w:hAnsi="Times"/>
        </w:rPr>
      </w:pPr>
      <w:r>
        <w:rPr>
          <w:rFonts w:ascii="Times" w:hAnsi="Times"/>
        </w:rPr>
        <w:t>The co-op reported that more than 1,700 poles and roughly 80 miles of power lines were damaged in the blizzard conditions.</w:t>
      </w:r>
      <w:r w:rsidR="003B22C2">
        <w:rPr>
          <w:rFonts w:ascii="Times" w:hAnsi="Times"/>
        </w:rPr>
        <w:t xml:space="preserve"> As of Monday afternoon, more than 800 BDEC members were still without power, and officials estimated that full restoration would likely take several weeks. </w:t>
      </w:r>
    </w:p>
    <w:p w14:paraId="35AE1E41" w14:textId="73CB6BC4" w:rsidR="003B22C2" w:rsidRDefault="003B22C2">
      <w:pPr>
        <w:rPr>
          <w:rFonts w:ascii="Times" w:hAnsi="Times"/>
        </w:rPr>
      </w:pPr>
    </w:p>
    <w:p w14:paraId="5DF23B55" w14:textId="7297C6D2" w:rsidR="003B22C2" w:rsidRDefault="003B22C2">
      <w:pPr>
        <w:rPr>
          <w:rFonts w:ascii="Times" w:hAnsi="Times"/>
        </w:rPr>
      </w:pPr>
      <w:r>
        <w:rPr>
          <w:rFonts w:ascii="Times" w:hAnsi="Times"/>
        </w:rPr>
        <w:t xml:space="preserve">Supply shortages, logistical challenges and thick mud created by </w:t>
      </w:r>
      <w:r w:rsidR="00F870FE">
        <w:rPr>
          <w:rFonts w:ascii="Times" w:hAnsi="Times"/>
        </w:rPr>
        <w:t>rain and</w:t>
      </w:r>
      <w:r>
        <w:rPr>
          <w:rFonts w:ascii="Times" w:hAnsi="Times"/>
        </w:rPr>
        <w:t xml:space="preserve"> melting snow </w:t>
      </w:r>
      <w:r w:rsidR="0034451C">
        <w:rPr>
          <w:rFonts w:ascii="Times" w:hAnsi="Times"/>
        </w:rPr>
        <w:t>could</w:t>
      </w:r>
      <w:r>
        <w:rPr>
          <w:rFonts w:ascii="Times" w:hAnsi="Times"/>
        </w:rPr>
        <w:t xml:space="preserve"> impact</w:t>
      </w:r>
      <w:r w:rsidR="0034451C">
        <w:rPr>
          <w:rFonts w:ascii="Times" w:hAnsi="Times"/>
        </w:rPr>
        <w:t xml:space="preserve"> the </w:t>
      </w:r>
      <w:r w:rsidR="000D3A5C">
        <w:rPr>
          <w:rFonts w:ascii="Times" w:hAnsi="Times"/>
        </w:rPr>
        <w:t xml:space="preserve">timeline of the </w:t>
      </w:r>
      <w:r w:rsidR="0034451C">
        <w:rPr>
          <w:rFonts w:ascii="Times" w:hAnsi="Times"/>
        </w:rPr>
        <w:t>recovery effort.</w:t>
      </w:r>
    </w:p>
    <w:p w14:paraId="6E7A2BBD" w14:textId="5FECD397" w:rsidR="003B22C2" w:rsidRDefault="003B22C2">
      <w:pPr>
        <w:rPr>
          <w:rFonts w:ascii="Times" w:hAnsi="Times"/>
        </w:rPr>
      </w:pPr>
    </w:p>
    <w:p w14:paraId="0280C5B1" w14:textId="667530E0" w:rsidR="0005543C" w:rsidRDefault="0034451C">
      <w:pPr>
        <w:rPr>
          <w:rFonts w:ascii="Times" w:hAnsi="Times"/>
        </w:rPr>
      </w:pPr>
      <w:r>
        <w:rPr>
          <w:rFonts w:ascii="Times" w:hAnsi="Times"/>
        </w:rPr>
        <w:t>Mark Patterson, manager of loss control services at the South Dakota Rural Electric Association</w:t>
      </w:r>
      <w:r w:rsidR="0005543C">
        <w:rPr>
          <w:rFonts w:ascii="Times" w:hAnsi="Times"/>
        </w:rPr>
        <w:t xml:space="preserve"> (SDREA)</w:t>
      </w:r>
      <w:r>
        <w:rPr>
          <w:rFonts w:ascii="Times" w:hAnsi="Times"/>
        </w:rPr>
        <w:t xml:space="preserve">, is </w:t>
      </w:r>
      <w:r w:rsidR="00F870FE">
        <w:rPr>
          <w:rFonts w:ascii="Times" w:hAnsi="Times"/>
        </w:rPr>
        <w:t xml:space="preserve">assisting in </w:t>
      </w:r>
      <w:r>
        <w:rPr>
          <w:rFonts w:ascii="Times" w:hAnsi="Times"/>
        </w:rPr>
        <w:t xml:space="preserve">coordinating the state’s emergency response </w:t>
      </w:r>
      <w:r w:rsidR="0005543C">
        <w:rPr>
          <w:rFonts w:ascii="Times" w:hAnsi="Times"/>
        </w:rPr>
        <w:t>as the system</w:t>
      </w:r>
      <w:r>
        <w:rPr>
          <w:rFonts w:ascii="Times" w:hAnsi="Times"/>
        </w:rPr>
        <w:t xml:space="preserve"> honors its mutual aid agreement with cooperatives in North Dakota and throughout the region.</w:t>
      </w:r>
    </w:p>
    <w:p w14:paraId="4EE7A068" w14:textId="77777777" w:rsidR="0005543C" w:rsidRDefault="0005543C">
      <w:pPr>
        <w:rPr>
          <w:rFonts w:ascii="Times" w:hAnsi="Times"/>
        </w:rPr>
      </w:pPr>
    </w:p>
    <w:p w14:paraId="1B7E3148" w14:textId="30DA5A63" w:rsidR="003B22C2" w:rsidRDefault="0005543C">
      <w:pPr>
        <w:rPr>
          <w:rFonts w:ascii="Times" w:hAnsi="Times"/>
        </w:rPr>
      </w:pPr>
      <w:r>
        <w:rPr>
          <w:rFonts w:ascii="Times" w:hAnsi="Times"/>
        </w:rPr>
        <w:t>“We’re always on standby to help a fellow cooperative in need. It’s one of the things that sets cooperatives apart,” Patterson said. “This has been an unusual weather event, but we’re always prepared to respond</w:t>
      </w:r>
      <w:r w:rsidR="00F870FE">
        <w:rPr>
          <w:rFonts w:ascii="Times" w:hAnsi="Times"/>
        </w:rPr>
        <w:t>. W</w:t>
      </w:r>
      <w:r>
        <w:rPr>
          <w:rFonts w:ascii="Times" w:hAnsi="Times"/>
        </w:rPr>
        <w:t>e never let our guard down because you never know what Mother Nature has in store. It’s a privilege for us to be in a position to help the members of Burke Divide</w:t>
      </w:r>
      <w:r w:rsidR="0094760E">
        <w:rPr>
          <w:rFonts w:ascii="Times" w:hAnsi="Times"/>
        </w:rPr>
        <w:t xml:space="preserve"> rebuild their system after this destructive blow to their power infrastructure</w:t>
      </w:r>
      <w:r w:rsidR="00F870FE">
        <w:rPr>
          <w:rFonts w:ascii="Times" w:hAnsi="Times"/>
        </w:rPr>
        <w:t xml:space="preserve"> and their community</w:t>
      </w:r>
      <w:r>
        <w:rPr>
          <w:rFonts w:ascii="Times" w:hAnsi="Times"/>
        </w:rPr>
        <w:t>.”</w:t>
      </w:r>
      <w:r w:rsidR="0034451C">
        <w:rPr>
          <w:rFonts w:ascii="Times" w:hAnsi="Times"/>
        </w:rPr>
        <w:t xml:space="preserve"> </w:t>
      </w:r>
    </w:p>
    <w:p w14:paraId="5645E7C7" w14:textId="0DE22E48" w:rsidR="009C279F" w:rsidRDefault="009C279F">
      <w:pPr>
        <w:rPr>
          <w:rFonts w:ascii="Times" w:hAnsi="Times"/>
        </w:rPr>
      </w:pPr>
    </w:p>
    <w:p w14:paraId="32373132" w14:textId="7C1E713A" w:rsidR="0094760E" w:rsidRDefault="0094760E">
      <w:pPr>
        <w:rPr>
          <w:rFonts w:ascii="Times" w:hAnsi="Times"/>
        </w:rPr>
      </w:pPr>
      <w:r>
        <w:rPr>
          <w:rFonts w:ascii="Times" w:hAnsi="Times"/>
        </w:rPr>
        <w:t>Overall, the storms impacted 14 electric cooperatives in the area and downed more than 4,000 poles and hundreds of miles of distribution and high-voltage transmission lines, as well as utility substations where snow drifts reached eight feet.</w:t>
      </w:r>
    </w:p>
    <w:p w14:paraId="39162EFD" w14:textId="0EECEC70" w:rsidR="0094760E" w:rsidRDefault="0094760E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2455837" w14:textId="77777777" w:rsidR="00E433A2" w:rsidRDefault="00E433A2">
      <w:pPr>
        <w:rPr>
          <w:rFonts w:ascii="Times" w:hAnsi="Times"/>
        </w:rPr>
      </w:pPr>
    </w:p>
    <w:p w14:paraId="63C6DB03" w14:textId="2DEE2ACC" w:rsidR="005E1D11" w:rsidRDefault="000D3A5C" w:rsidP="000D3A5C">
      <w:pPr>
        <w:pStyle w:val="NormalWeb"/>
        <w:spacing w:before="0" w:beforeAutospacing="0" w:after="0" w:afterAutospacing="0"/>
        <w:rPr>
          <w:rFonts w:ascii="Times" w:hAnsi="Times" w:cs="Poppins"/>
          <w:color w:val="222222"/>
        </w:rPr>
      </w:pPr>
      <w:r>
        <w:rPr>
          <w:rFonts w:ascii="Times" w:hAnsi="Times" w:cs="Poppins"/>
          <w:color w:val="222222"/>
        </w:rPr>
        <w:lastRenderedPageBreak/>
        <w:t xml:space="preserve">The South Dakota linemen </w:t>
      </w:r>
      <w:r w:rsidR="004E75AD">
        <w:rPr>
          <w:rFonts w:ascii="Times" w:hAnsi="Times" w:cs="Poppins"/>
          <w:color w:val="222222"/>
        </w:rPr>
        <w:t xml:space="preserve">will </w:t>
      </w:r>
      <w:r>
        <w:rPr>
          <w:rFonts w:ascii="Times" w:hAnsi="Times" w:cs="Poppins"/>
          <w:color w:val="222222"/>
        </w:rPr>
        <w:t>join more than</w:t>
      </w:r>
      <w:r w:rsidR="00977952" w:rsidRPr="009E372D">
        <w:rPr>
          <w:rFonts w:ascii="Times" w:hAnsi="Times" w:cs="Poppins"/>
          <w:color w:val="222222"/>
        </w:rPr>
        <w:t xml:space="preserve"> 100 </w:t>
      </w:r>
      <w:r>
        <w:rPr>
          <w:rFonts w:ascii="Times" w:hAnsi="Times" w:cs="Poppins"/>
          <w:color w:val="222222"/>
        </w:rPr>
        <w:t>fellow co-op linemen in</w:t>
      </w:r>
      <w:r w:rsidR="00977952" w:rsidRPr="009E372D">
        <w:rPr>
          <w:rFonts w:ascii="Times" w:hAnsi="Times" w:cs="Poppins"/>
          <w:color w:val="222222"/>
        </w:rPr>
        <w:t xml:space="preserve"> North Dakota</w:t>
      </w:r>
      <w:r>
        <w:rPr>
          <w:rFonts w:ascii="Times" w:hAnsi="Times" w:cs="Poppins"/>
          <w:color w:val="222222"/>
        </w:rPr>
        <w:t>, along with independent contractors, equipment suppliers and other emergency responders.</w:t>
      </w:r>
    </w:p>
    <w:p w14:paraId="488B4CF3" w14:textId="2313E6A3" w:rsidR="00887917" w:rsidRPr="00554A0B" w:rsidRDefault="00887917" w:rsidP="000D3A5C">
      <w:pPr>
        <w:pStyle w:val="NormalWeb"/>
        <w:spacing w:before="0" w:beforeAutospacing="0" w:after="0" w:afterAutospacing="0"/>
        <w:rPr>
          <w:rFonts w:ascii="Times" w:hAnsi="Times" w:cs="Poppins"/>
          <w:color w:val="222222"/>
        </w:rPr>
      </w:pPr>
    </w:p>
    <w:p w14:paraId="4D83C552" w14:textId="5091088B" w:rsidR="00887917" w:rsidRPr="004E75AD" w:rsidRDefault="00554A0B" w:rsidP="004E75AD">
      <w:pPr>
        <w:rPr>
          <w:rFonts w:ascii="Times" w:eastAsia="Times New Roman" w:hAnsi="Times" w:cs="Times New Roman"/>
          <w:b/>
        </w:rPr>
      </w:pPr>
      <w:r w:rsidRPr="00554A0B">
        <w:rPr>
          <w:rFonts w:ascii="Times" w:eastAsia="Times New Roman" w:hAnsi="Times" w:cs="Calibri"/>
          <w:b/>
          <w:color w:val="000000"/>
        </w:rPr>
        <w:t xml:space="preserve">Photo cutline: </w:t>
      </w:r>
      <w:r>
        <w:rPr>
          <w:rFonts w:ascii="Times" w:eastAsia="Times New Roman" w:hAnsi="Times" w:cs="Calibri"/>
          <w:b/>
          <w:color w:val="000000"/>
        </w:rPr>
        <w:t xml:space="preserve">Four linemen from </w:t>
      </w:r>
      <w:r w:rsidR="00887917" w:rsidRPr="00554A0B">
        <w:rPr>
          <w:rFonts w:ascii="Times" w:eastAsia="Times New Roman" w:hAnsi="Times" w:cs="Calibri"/>
          <w:b/>
          <w:color w:val="000000"/>
        </w:rPr>
        <w:t>Northern Electric</w:t>
      </w:r>
      <w:r>
        <w:rPr>
          <w:rFonts w:ascii="Times" w:eastAsia="Times New Roman" w:hAnsi="Times" w:cs="Calibri"/>
          <w:b/>
          <w:color w:val="000000"/>
        </w:rPr>
        <w:t xml:space="preserve"> </w:t>
      </w:r>
      <w:r w:rsidR="004E75AD">
        <w:rPr>
          <w:rFonts w:ascii="Times" w:eastAsia="Times New Roman" w:hAnsi="Times" w:cs="Calibri"/>
          <w:b/>
          <w:color w:val="000000"/>
        </w:rPr>
        <w:t>(</w:t>
      </w:r>
      <w:r>
        <w:rPr>
          <w:rFonts w:ascii="Times" w:eastAsia="Times New Roman" w:hAnsi="Times" w:cs="Calibri"/>
          <w:b/>
          <w:color w:val="000000"/>
        </w:rPr>
        <w:t>Bath</w:t>
      </w:r>
      <w:r w:rsidR="004E75AD">
        <w:rPr>
          <w:rFonts w:ascii="Times" w:eastAsia="Times New Roman" w:hAnsi="Times" w:cs="Calibri"/>
          <w:b/>
          <w:color w:val="000000"/>
        </w:rPr>
        <w:t>, SD)</w:t>
      </w:r>
      <w:r>
        <w:rPr>
          <w:rFonts w:ascii="Times" w:eastAsia="Times New Roman" w:hAnsi="Times" w:cs="Calibri"/>
          <w:b/>
          <w:color w:val="000000"/>
        </w:rPr>
        <w:t xml:space="preserve"> joined 22 other electric cooperative linemen from South Dakota to </w:t>
      </w:r>
      <w:r w:rsidR="004E75AD">
        <w:rPr>
          <w:rFonts w:ascii="Times" w:eastAsia="Times New Roman" w:hAnsi="Times" w:cs="Calibri"/>
          <w:b/>
          <w:color w:val="000000"/>
        </w:rPr>
        <w:t>assist Burke Divide Electric Cooperative (Columbus, ND) after two snow storms swept through the region last week. Shown left to right are</w:t>
      </w:r>
      <w:r w:rsidR="00887917" w:rsidRPr="00554A0B">
        <w:rPr>
          <w:rFonts w:ascii="Times" w:eastAsia="Times New Roman" w:hAnsi="Times" w:cs="Calibri"/>
          <w:b/>
          <w:color w:val="000000"/>
        </w:rPr>
        <w:t xml:space="preserve"> </w:t>
      </w:r>
      <w:r w:rsidR="00887917" w:rsidRPr="00887917">
        <w:rPr>
          <w:rFonts w:ascii="Times" w:eastAsia="Times New Roman" w:hAnsi="Times" w:cs="Calibri"/>
          <w:b/>
          <w:color w:val="000000"/>
        </w:rPr>
        <w:t>Collin Gades, Riley Whitley, Ben Peterson</w:t>
      </w:r>
      <w:r w:rsidR="004E75AD">
        <w:rPr>
          <w:rFonts w:ascii="Times" w:eastAsia="Times New Roman" w:hAnsi="Times" w:cs="Calibri"/>
          <w:b/>
          <w:color w:val="000000"/>
        </w:rPr>
        <w:t xml:space="preserve"> and</w:t>
      </w:r>
      <w:r w:rsidR="00887917" w:rsidRPr="00887917">
        <w:rPr>
          <w:rFonts w:ascii="Times" w:eastAsia="Times New Roman" w:hAnsi="Times" w:cs="Calibri"/>
          <w:b/>
          <w:color w:val="000000"/>
        </w:rPr>
        <w:t xml:space="preserve"> Brian Hansen</w:t>
      </w:r>
      <w:r w:rsidR="004E75AD">
        <w:rPr>
          <w:rFonts w:ascii="Times" w:eastAsia="Times New Roman" w:hAnsi="Times" w:cs="Calibri"/>
          <w:b/>
          <w:color w:val="000000"/>
        </w:rPr>
        <w:t>.</w:t>
      </w:r>
    </w:p>
    <w:sectPr w:rsidR="00887917" w:rsidRPr="004E75AD" w:rsidSect="00EC1B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Book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Garamond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(W1)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98"/>
    <w:rsid w:val="000104DD"/>
    <w:rsid w:val="00010C3A"/>
    <w:rsid w:val="00046C19"/>
    <w:rsid w:val="0005543C"/>
    <w:rsid w:val="00085A9C"/>
    <w:rsid w:val="00085CDA"/>
    <w:rsid w:val="000D3A5C"/>
    <w:rsid w:val="00106C98"/>
    <w:rsid w:val="00136DC9"/>
    <w:rsid w:val="00292C19"/>
    <w:rsid w:val="002A2489"/>
    <w:rsid w:val="00300921"/>
    <w:rsid w:val="0034451C"/>
    <w:rsid w:val="003B22C2"/>
    <w:rsid w:val="003C3213"/>
    <w:rsid w:val="003E4BC2"/>
    <w:rsid w:val="00412C56"/>
    <w:rsid w:val="00423A6E"/>
    <w:rsid w:val="0043309A"/>
    <w:rsid w:val="00473BB5"/>
    <w:rsid w:val="004E75AD"/>
    <w:rsid w:val="00554A0B"/>
    <w:rsid w:val="005673E3"/>
    <w:rsid w:val="00571C75"/>
    <w:rsid w:val="00580F03"/>
    <w:rsid w:val="00590D3D"/>
    <w:rsid w:val="005A2185"/>
    <w:rsid w:val="005E1D11"/>
    <w:rsid w:val="00607574"/>
    <w:rsid w:val="00715C33"/>
    <w:rsid w:val="00732070"/>
    <w:rsid w:val="007621BF"/>
    <w:rsid w:val="007A3F83"/>
    <w:rsid w:val="007E71F7"/>
    <w:rsid w:val="00812038"/>
    <w:rsid w:val="00857840"/>
    <w:rsid w:val="00887917"/>
    <w:rsid w:val="00897A31"/>
    <w:rsid w:val="008C782A"/>
    <w:rsid w:val="0094760E"/>
    <w:rsid w:val="00977952"/>
    <w:rsid w:val="00990AA4"/>
    <w:rsid w:val="009C279F"/>
    <w:rsid w:val="009D42CA"/>
    <w:rsid w:val="009F3750"/>
    <w:rsid w:val="00A61725"/>
    <w:rsid w:val="00A8699D"/>
    <w:rsid w:val="00AA039F"/>
    <w:rsid w:val="00B63617"/>
    <w:rsid w:val="00BD5A39"/>
    <w:rsid w:val="00C33B29"/>
    <w:rsid w:val="00CA62A3"/>
    <w:rsid w:val="00DC1465"/>
    <w:rsid w:val="00E05E11"/>
    <w:rsid w:val="00E433A2"/>
    <w:rsid w:val="00E51C7B"/>
    <w:rsid w:val="00E923D9"/>
    <w:rsid w:val="00EA6D71"/>
    <w:rsid w:val="00EB75A5"/>
    <w:rsid w:val="00EC1B5E"/>
    <w:rsid w:val="00F0473D"/>
    <w:rsid w:val="00F11307"/>
    <w:rsid w:val="00F125F9"/>
    <w:rsid w:val="00F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E1B1"/>
  <w15:chartTrackingRefBased/>
  <w15:docId w15:val="{44A1A783-41A5-E346-A37A-754A7E02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1B5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1B5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C1B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B5E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580F03"/>
    <w:pPr>
      <w:spacing w:line="360" w:lineRule="atLeast"/>
      <w:ind w:firstLine="360"/>
    </w:pPr>
    <w:rPr>
      <w:rFonts w:ascii="Arial" w:eastAsia="Times New Roman" w:hAnsi="Arial" w:cs="Times New Roman"/>
      <w:sz w:val="21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80F03"/>
    <w:rPr>
      <w:rFonts w:ascii="Arial" w:eastAsia="Times New Roman" w:hAnsi="Arial" w:cs="Times New Roman"/>
      <w:sz w:val="21"/>
      <w:szCs w:val="20"/>
    </w:rPr>
  </w:style>
  <w:style w:type="character" w:customStyle="1" w:styleId="WebLink">
    <w:name w:val="WebLink"/>
    <w:uiPriority w:val="99"/>
    <w:rsid w:val="00580F03"/>
    <w:rPr>
      <w:rFonts w:ascii="Futura-BookOblique" w:hAnsi="Futura-BookOblique" w:cs="Futura-BookOblique"/>
      <w:i/>
      <w:iCs/>
      <w:color w:val="005695"/>
      <w:sz w:val="18"/>
      <w:szCs w:val="18"/>
    </w:rPr>
  </w:style>
  <w:style w:type="paragraph" w:customStyle="1" w:styleId="NoParagraphStyle">
    <w:name w:val="[No Paragraph Style]"/>
    <w:rsid w:val="00580F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paragraph" w:customStyle="1" w:styleId="nestcopy">
    <w:name w:val="nest copy"/>
    <w:basedOn w:val="NoParagraphStyle"/>
    <w:uiPriority w:val="99"/>
    <w:rsid w:val="00580F03"/>
    <w:rPr>
      <w:rFonts w:ascii="AGaramond-Regular" w:hAnsi="AGaramond-Regular" w:cs="AGaramond-Regular"/>
      <w:sz w:val="21"/>
      <w:szCs w:val="21"/>
    </w:rPr>
  </w:style>
  <w:style w:type="paragraph" w:styleId="NormalWeb">
    <w:name w:val="Normal (Web)"/>
    <w:basedOn w:val="Normal"/>
    <w:uiPriority w:val="99"/>
    <w:unhideWhenUsed/>
    <w:rsid w:val="009779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ly.gibson@sdrea.coop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drea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2022-05-03T13:19:00Z</dcterms:created>
  <dcterms:modified xsi:type="dcterms:W3CDTF">2022-05-03T13:19:00Z</dcterms:modified>
</cp:coreProperties>
</file>